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7. Sınıf İngilizce Zümresi Toplantı Tutanağı</w:t>
      </w:r>
    </w:p>
    <w:p>
      <w:r>
        <w:t>Tarih: [Toplantı Tarihi]</w:t>
      </w:r>
    </w:p>
    <w:p>
      <w:r>
        <w:t>Katılımcılar: [Öğretmenler Listesi]</w:t>
      </w:r>
    </w:p>
    <w:p>
      <w:r>
        <w:t>Toplantı Yeri: [Okul Adı / Sınıf]</w:t>
      </w:r>
    </w:p>
    <w:p>
      <w:r>
        <w:t>Toplantı Saati: [Saat]</w:t>
      </w:r>
    </w:p>
    <w:p>
      <w:r>
        <w:t>Toplantı Başkanı: [Ad Soyad]</w:t>
      </w:r>
    </w:p>
    <w:p>
      <w:r>
        <w:br/>
      </w:r>
    </w:p>
    <w:p>
      <w:pPr>
        <w:pStyle w:val="Heading2"/>
      </w:pPr>
      <w:r>
        <w:t>1. Gündem Maddeleri</w:t>
      </w:r>
    </w:p>
    <w:p>
      <w:pPr>
        <w:pStyle w:val="ListBullet"/>
      </w:pPr>
      <w:r>
        <w:t>• İngilizce müfredatının genel değerlendirilmesi</w:t>
      </w:r>
    </w:p>
    <w:p>
      <w:pPr>
        <w:pStyle w:val="ListBullet"/>
      </w:pPr>
      <w:r>
        <w:t>• Okuma, yazma, dinleme ve konuşma becerilerinin takibi</w:t>
      </w:r>
    </w:p>
    <w:p>
      <w:pPr>
        <w:pStyle w:val="ListBullet"/>
      </w:pPr>
      <w:r>
        <w:t>• Dil bilgisi konularının işlenişi ve öğrenme düzeyi</w:t>
      </w:r>
    </w:p>
    <w:p>
      <w:pPr>
        <w:pStyle w:val="ListBullet"/>
      </w:pPr>
      <w:r>
        <w:t>• Dijital materyal ve kaynak kullanımı</w:t>
      </w:r>
    </w:p>
    <w:p>
      <w:pPr>
        <w:pStyle w:val="ListBullet"/>
      </w:pPr>
      <w:r>
        <w:t>• Sözlü sunumlar ve proje planlaması</w:t>
      </w:r>
    </w:p>
    <w:p>
      <w:pPr>
        <w:pStyle w:val="ListBullet"/>
      </w:pPr>
      <w:r>
        <w:t>• Ölçme ve değerlendirme yöntemlerinin belirlenmesi</w:t>
      </w:r>
    </w:p>
    <w:p>
      <w:pPr>
        <w:pStyle w:val="ListBullet"/>
      </w:pPr>
      <w:r>
        <w:t>• Sınıf içi etkileşim ve öğrenci katılımı</w:t>
      </w:r>
    </w:p>
    <w:p>
      <w:pPr>
        <w:pStyle w:val="ListBullet"/>
      </w:pPr>
      <w:r>
        <w:t>• Ek destek ve etüt programlarının planlanması</w:t>
      </w:r>
    </w:p>
    <w:p>
      <w:pPr>
        <w:pStyle w:val="Heading2"/>
      </w:pPr>
      <w:r>
        <w:t>2. Gündem Maddelerinin Görüşülmesi</w:t>
      </w:r>
    </w:p>
    <w:p>
      <w:pPr>
        <w:pStyle w:val="ListBullet"/>
      </w:pPr>
      <w:r>
        <w:t>Müfredat Değerlendirmesi</w:t>
      </w:r>
    </w:p>
    <w:p>
      <w:pPr>
        <w:pStyle w:val="ListBullet2"/>
      </w:pPr>
      <w:r>
        <w:t>- Yıllık öğretim planının müfredata uyumu ve süre dağılımı.</w:t>
      </w:r>
    </w:p>
    <w:p>
      <w:pPr>
        <w:pStyle w:val="ListBullet2"/>
      </w:pPr>
      <w:r>
        <w:t>- Öğrencilerin zorlandığı dil bilgisi konuları.</w:t>
      </w:r>
    </w:p>
    <w:p>
      <w:pPr>
        <w:pStyle w:val="ListBullet"/>
      </w:pPr>
      <w:r>
        <w:t>Beceri Takibi</w:t>
      </w:r>
    </w:p>
    <w:p>
      <w:pPr>
        <w:pStyle w:val="ListBullet2"/>
      </w:pPr>
      <w:r>
        <w:t>- Okuma-anlama metinlerindeki başarı düzeyleri.</w:t>
      </w:r>
    </w:p>
    <w:p>
      <w:pPr>
        <w:pStyle w:val="ListBullet2"/>
      </w:pPr>
      <w:r>
        <w:t>- Yazılı kompozisyon ve yaratıcı yazma becerileri.</w:t>
      </w:r>
    </w:p>
    <w:p>
      <w:pPr>
        <w:pStyle w:val="ListBullet2"/>
      </w:pPr>
      <w:r>
        <w:t>- Dinleme etkinliklerinde ve sözlü ifade çalışmalarında geri bildirimler.</w:t>
      </w:r>
    </w:p>
    <w:p>
      <w:pPr>
        <w:pStyle w:val="ListBullet"/>
      </w:pPr>
      <w:r>
        <w:t>Dijital Materyal Kullanımı</w:t>
      </w:r>
    </w:p>
    <w:p>
      <w:pPr>
        <w:pStyle w:val="ListBullet2"/>
      </w:pPr>
      <w:r>
        <w:t>- Online platformlar ve uygulamaların ders içi kullanımı.</w:t>
      </w:r>
    </w:p>
    <w:p>
      <w:pPr>
        <w:pStyle w:val="ListBullet2"/>
      </w:pPr>
      <w:r>
        <w:t>- Öğrencilerin ev ödevlerinde dijital kaynaklardan yararlanma düzeyi.</w:t>
      </w:r>
    </w:p>
    <w:p>
      <w:pPr>
        <w:pStyle w:val="ListBullet"/>
      </w:pPr>
      <w:r>
        <w:t>Proje ve Sunumlar</w:t>
      </w:r>
    </w:p>
    <w:p>
      <w:pPr>
        <w:pStyle w:val="ListBullet2"/>
      </w:pPr>
      <w:r>
        <w:t>- Gruplar halinde yapılacak sunum ve drama etkinlikleri.</w:t>
      </w:r>
    </w:p>
    <w:p>
      <w:pPr>
        <w:pStyle w:val="ListBullet2"/>
      </w:pPr>
      <w:r>
        <w:t>- Yıl sonu İngilizce projesi takviminin belirlenmesi.</w:t>
      </w:r>
    </w:p>
    <w:p>
      <w:pPr>
        <w:pStyle w:val="ListBullet"/>
      </w:pPr>
      <w:r>
        <w:t>Ölçme ve Değerlendirme</w:t>
      </w:r>
    </w:p>
    <w:p>
      <w:pPr>
        <w:pStyle w:val="ListBullet2"/>
      </w:pPr>
      <w:r>
        <w:t>- Quiz, test, portfolyo ve rubrik kullanımı.</w:t>
      </w:r>
    </w:p>
    <w:p>
      <w:pPr>
        <w:pStyle w:val="ListBullet2"/>
      </w:pPr>
      <w:r>
        <w:t>- Sözlü sınav tarihleri ve kriterlerinin kararlaştırılması.</w:t>
      </w:r>
    </w:p>
    <w:p>
      <w:pPr>
        <w:pStyle w:val="ListBullet"/>
      </w:pPr>
      <w:r>
        <w:t>Öğrenci Katılımı</w:t>
      </w:r>
    </w:p>
    <w:p>
      <w:pPr>
        <w:pStyle w:val="ListBullet2"/>
      </w:pPr>
      <w:r>
        <w:t>- Sınıf içi oyun, dialog ve rol-play etkinliklerinin etkinliği.</w:t>
      </w:r>
    </w:p>
    <w:p>
      <w:pPr>
        <w:pStyle w:val="ListBullet2"/>
      </w:pPr>
      <w:r>
        <w:t>- Katılımı teşvik edecek ödül ve teşvik mekanizmaları.</w:t>
      </w:r>
    </w:p>
    <w:p>
      <w:pPr>
        <w:pStyle w:val="ListBullet"/>
      </w:pPr>
      <w:r>
        <w:t>Ek Destek Programları</w:t>
      </w:r>
    </w:p>
    <w:p>
      <w:pPr>
        <w:pStyle w:val="ListBullet2"/>
      </w:pPr>
      <w:r>
        <w:t>- Zayıf öğrenciler için etüt saatleri ve ek materyal planlaması.</w:t>
      </w:r>
    </w:p>
    <w:p>
      <w:pPr>
        <w:pStyle w:val="ListBullet2"/>
      </w:pPr>
      <w:r>
        <w:t>- Bireysel öğrenme hedeflerinin belirlenmesi.</w:t>
      </w:r>
    </w:p>
    <w:p>
      <w:pPr>
        <w:pStyle w:val="Heading2"/>
      </w:pPr>
      <w:r>
        <w:t>3. Alınan Kararlar</w:t>
      </w:r>
    </w:p>
    <w:p>
      <w:pPr>
        <w:pStyle w:val="ListBullet"/>
      </w:pPr>
      <w:r>
        <w:t>• Müfredatın yıllık planına uygun şekilde güncellenecek.</w:t>
      </w:r>
    </w:p>
    <w:p>
      <w:pPr>
        <w:pStyle w:val="ListBullet"/>
      </w:pPr>
      <w:r>
        <w:t>• Dil bilgisi konularına yönelik ek çalışma dosyaları hazırlanacak.</w:t>
      </w:r>
    </w:p>
    <w:p>
      <w:pPr>
        <w:pStyle w:val="ListBullet"/>
      </w:pPr>
      <w:r>
        <w:t>• Online dil laboratuvarı ve uygulamalar aktif kullanılacak.</w:t>
      </w:r>
    </w:p>
    <w:p>
      <w:pPr>
        <w:pStyle w:val="ListBullet"/>
      </w:pPr>
      <w:r>
        <w:t>• Her dönemde en az bir proje sunumu yapılacak.</w:t>
      </w:r>
    </w:p>
    <w:p>
      <w:pPr>
        <w:pStyle w:val="ListBullet"/>
      </w:pPr>
      <w:r>
        <w:t>• Çeşitli ölçme araçları sınıf ihtiyaçlarına göre belirlenecek.</w:t>
      </w:r>
    </w:p>
    <w:p>
      <w:pPr>
        <w:pStyle w:val="ListBullet"/>
      </w:pPr>
      <w:r>
        <w:t>• Rol-play ve grup etkinlikleri düzenli olarak uygulanacak.</w:t>
      </w:r>
    </w:p>
    <w:p>
      <w:pPr>
        <w:pStyle w:val="ListBullet"/>
      </w:pPr>
      <w:r>
        <w:t>• Etüt programları haftalık olarak planlanacak.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